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4B" w:rsidRDefault="00E04208">
      <w:r>
        <w:rPr>
          <w:rFonts w:hint="eastAsia"/>
        </w:rPr>
        <w:t>コンピュータには誤差があるので、まともに計算して座標を変換しようとすると</w:t>
      </w:r>
      <w:r>
        <w:rPr>
          <w:rFonts w:hint="eastAsia"/>
        </w:rPr>
        <w:t>0</w:t>
      </w:r>
      <w:r>
        <w:rPr>
          <w:rFonts w:hint="eastAsia"/>
        </w:rPr>
        <w:t>に近い値の扱いが非常にやっかいになる。</w:t>
      </w:r>
      <w:r w:rsidR="000D7ED6">
        <w:rPr>
          <w:rFonts w:hint="eastAsia"/>
        </w:rPr>
        <w:t>よって、少々の誤差があってもうまくいく方法を使うことにした。</w:t>
      </w:r>
    </w:p>
    <w:p w:rsidR="005362A3" w:rsidRDefault="005E1F0E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B773105" wp14:editId="46A04D2E">
            <wp:simplePos x="0" y="0"/>
            <wp:positionH relativeFrom="column">
              <wp:posOffset>2444114</wp:posOffset>
            </wp:positionH>
            <wp:positionV relativeFrom="paragraph">
              <wp:posOffset>25400</wp:posOffset>
            </wp:positionV>
            <wp:extent cx="2828925" cy="2659556"/>
            <wp:effectExtent l="0" t="0" r="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659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6C9" w:rsidRDefault="00DB66C9">
      <w:pPr>
        <w:rPr>
          <w:rFonts w:hint="eastAsia"/>
        </w:rPr>
      </w:pPr>
    </w:p>
    <w:p w:rsidR="005E1F0E" w:rsidRDefault="005E1F0E"/>
    <w:p w:rsidR="005362A3" w:rsidRDefault="005362A3">
      <w:r>
        <w:rPr>
          <w:rFonts w:hint="eastAsia"/>
        </w:rPr>
        <w:t>スクリーン上に像</w:t>
      </w:r>
      <w:r>
        <w:rPr>
          <w:rFonts w:hint="eastAsia"/>
        </w:rPr>
        <w:t>I</w:t>
      </w:r>
      <w:r>
        <w:rPr>
          <w:rFonts w:hint="eastAsia"/>
        </w:rPr>
        <w:t>があるとする。</w:t>
      </w:r>
    </w:p>
    <w:p w:rsidR="00F9589B" w:rsidRPr="00F9589B" w:rsidRDefault="00F9589B">
      <w:r>
        <w:rPr>
          <w:rFonts w:hint="eastAsia"/>
        </w:rPr>
        <w:t>I</w:t>
      </w:r>
      <w:r>
        <w:rPr>
          <w:rFonts w:hint="eastAsia"/>
        </w:rPr>
        <w:t>の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hint="eastAsia"/>
        </w:rPr>
        <w:t>座標を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 xml:space="preserve">　、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hint="eastAsia"/>
        </w:rPr>
        <w:t>座標を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383088" w:rsidRDefault="005E1F0E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I</m:t>
            </m:r>
          </m:e>
        </m:acc>
      </m:oMath>
      <w:r w:rsidR="00DB66C9">
        <w:rPr>
          <w:rFonts w:hint="eastAsia"/>
        </w:rPr>
        <w:t>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DB66C9">
        <w:rPr>
          <w:rFonts w:hint="eastAsia"/>
        </w:rPr>
        <w:t>軸の正の向きとの成す角を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:rsidR="00383088" w:rsidRPr="00383088" w:rsidRDefault="005E1F0E" w:rsidP="00383088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I</m:t>
            </m:r>
          </m:e>
        </m:acc>
      </m:oMath>
      <w:r w:rsidR="00383088">
        <w:rPr>
          <w:rFonts w:hint="eastAsia"/>
        </w:rPr>
        <w:t>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383088">
        <w:rPr>
          <w:rFonts w:hint="eastAsia"/>
        </w:rPr>
        <w:t>軸の正の向きとの成す角を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383088" w:rsidRDefault="002A1B2B" w:rsidP="00383088">
      <w:r>
        <w:rPr>
          <w:rFonts w:hint="eastAsia"/>
        </w:rPr>
        <w:t>とする。</w:t>
      </w:r>
    </w:p>
    <w:p w:rsidR="00383088" w:rsidRDefault="00383088"/>
    <w:p w:rsidR="00733E89" w:rsidRPr="00733E89" w:rsidRDefault="005E1F0E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I</m:t>
                </m:r>
              </m:e>
            </m:acc>
          </m:e>
        </m:d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func>
      </m:oMath>
      <w:r w:rsidR="00344F6B">
        <w:rPr>
          <w:rFonts w:hint="eastAsia"/>
        </w:rPr>
        <w:t xml:space="preserve"> </w:t>
      </w:r>
    </w:p>
    <w:p w:rsidR="00733E89" w:rsidRDefault="00672921" w:rsidP="00344F6B">
      <w:pPr>
        <w:ind w:firstLineChars="150" w:firstLine="315"/>
      </w:pPr>
      <m:oMath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I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Cx</m:t>
                    </m:r>
                  </m:sub>
                </m:sSub>
              </m:e>
            </m:acc>
          </m:e>
        </m:d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func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∵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hAnsi="Cambria Math"/>
          </w:rPr>
          <m:t>=1</m:t>
        </m:r>
        <m:r>
          <w:rPr>
            <w:rFonts w:ascii="Cambria Math" w:hAnsi="Cambria Math"/>
          </w:rPr>
          <m:t>)</m:t>
        </m:r>
      </m:oMath>
      <w:r w:rsidR="00344F6B">
        <w:rPr>
          <w:rFonts w:hint="eastAsia"/>
        </w:rPr>
        <w:t xml:space="preserve"> </w:t>
      </w:r>
    </w:p>
    <w:p w:rsidR="00DD6387" w:rsidRDefault="00C21566" w:rsidP="00DD6387">
      <w:pPr>
        <w:ind w:firstLineChars="150" w:firstLine="315"/>
      </w:pPr>
      <m:oMath>
        <m:r>
          <m:rPr>
            <m:sty m:val="p"/>
          </m:rPr>
          <w:rPr>
            <w:rFonts w:ascii="Cambria Math" w:hAnsi="Cambria Math"/>
          </w:rPr>
          <m:t xml:space="preserve">=  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I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Cx</m:t>
                </m:r>
              </m:sub>
            </m:sSub>
          </m:e>
        </m:acc>
      </m:oMath>
      <w:r>
        <w:rPr>
          <w:rFonts w:hint="eastAsia"/>
        </w:rPr>
        <w:t xml:space="preserve"> </w:t>
      </w:r>
    </w:p>
    <w:p w:rsidR="00024581" w:rsidRDefault="00024581" w:rsidP="00DD6387"/>
    <w:p w:rsidR="00DD6387" w:rsidRDefault="00DD6387" w:rsidP="00DD6387">
      <w:r>
        <w:rPr>
          <w:rFonts w:hint="eastAsia"/>
        </w:rPr>
        <w:t>となり、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を求める必要が無い。</w:t>
      </w:r>
    </w:p>
    <w:p w:rsidR="006F3313" w:rsidRDefault="006F3313" w:rsidP="00DD6387">
      <w:r>
        <w:rPr>
          <w:rFonts w:hint="eastAsia"/>
        </w:rPr>
        <w:t>同様にして、</w:t>
      </w:r>
      <w:bookmarkStart w:id="0" w:name="_GoBack"/>
      <w:bookmarkEnd w:id="0"/>
    </w:p>
    <w:p w:rsidR="00024581" w:rsidRDefault="00024581" w:rsidP="00DD6387"/>
    <w:p w:rsidR="006F3313" w:rsidRDefault="005E1F0E" w:rsidP="00DD6387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I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Cy</m:t>
                </m:r>
              </m:sub>
            </m:sSub>
          </m:e>
        </m:acc>
      </m:oMath>
      <w:r w:rsidR="006F3313">
        <w:rPr>
          <w:rFonts w:hint="eastAsia"/>
        </w:rPr>
        <w:t xml:space="preserve"> </w:t>
      </w:r>
    </w:p>
    <w:p w:rsidR="00D803AB" w:rsidRDefault="00D803AB" w:rsidP="00DD6387"/>
    <w:p w:rsidR="00D803AB" w:rsidRDefault="00D803AB" w:rsidP="00D803AB"/>
    <w:p w:rsidR="00D803AB" w:rsidRDefault="00D803AB" w:rsidP="00D803A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137A6" wp14:editId="5A10B4FE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5419725" cy="21240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2124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2pt;margin-top:-.25pt;width:426.75pt;height:1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2EJqwIAAI8FAAAOAAAAZHJzL2Uyb0RvYy54bWysVM1u1DAQviPxDpbvND/apTRqtlq1KkKq&#10;2ooW9ew6dhPJ8Rjbu9nlPeAB6Jkz4sDjUIm3YOxks0upOCBycGY8M9/8eGYOj1atIkthXQO6pNle&#10;SonQHKpG35X03fXpi1eUOM90xRRoUdK1cPRo9vzZYWcKkUMNqhKWIIh2RWdKWntviiRxvBYtc3tg&#10;hEahBNsyj6y9SyrLOkRvVZKn6cukA1sZC1w4h7cnvZDOIr6UgvsLKZ3wRJUUY/PxtPG8DWcyO2TF&#10;nWWmbvgQBvuHKFrWaHQ6Qp0wz8jCNn9AtQ234ED6PQ5tAlI2XMQcMJssfZTNVc2MiLlgcZwZy+T+&#10;Hyw/X15a0lT4dpRo1uITPXy5f/j07cf3z8nPj197imShUJ1xBepfmUs7cA7JkPVK2jb8MR+yisVd&#10;j8UVK084Xk4n2cF+PqWEoyzP8km6Pw2oydbcWOdfC2hJIEpq8fViUdnyzPledaMSvGk4bZTCe1Yo&#10;HU4HqqnCXWRCC4ljZcmS4eP7VcwBve1oIRcsk5BZn0uk/FqJHvWtkFgcjD6PgcS23GIyzoX2WS+q&#10;WSV6V9MUvyG10SImqjQCBmSJQY7YA8Dv8W6w+7QH/WAqYlePxunfAuuNR4voGbQfjdtGg30KQGFW&#10;g+def1OkvjShSrdQrbF1LPQz5Qw/bfDZzpjzl8ziEOG44WLwF3hIBV1JYaAoqcF+eOo+6GNvo5SS&#10;DoeypO79gllBiXqjsesPsskkTHFkJtP9HBm7K7ndlehFewz49NjZGF0kg75XG1JaaG9wf8yDVxQx&#10;zdF3Sbm3G+bY98sCNxAX83lUw8k1zJ/pK8MDeKhqaMvr1Q2zZuhdj21/DpsBZsWjFu51g6WG+cKD&#10;bGJ/b+s61BunPjbOsKHCWtnlo9Z2j85+AQAA//8DAFBLAwQUAAYACAAAACEAFqsH6+AAAAAHAQAA&#10;DwAAAGRycy9kb3ducmV2LnhtbEyOwUrDQBRF94L/MDzBTWknpo3UmJdShNoiKNjWhbtp5jUJZt4M&#10;mWkb/95xpcvLvZx7isVgOnGm3reWEe4mCQjiyuqWa4T9bjWeg/BBsVadZUL4Jg+L8vqqULm2F36n&#10;8zbUIkLY5wqhCcHlUvqqIaP8xDri2B1tb1SIsa+l7tUlwk0n0yS5l0a1HB8a5eipoeprezIIq3Uz&#10;WsqX1w+38W9Hk27c83r0iXh7MywfQQQawt8YfvWjOpTR6WBPrL3oENJZHCKMMxCxnWfZA4gDwnQ6&#10;S0CWhfzvX/4AAAD//wMAUEsBAi0AFAAGAAgAAAAhALaDOJL+AAAA4QEAABMAAAAAAAAAAAAAAAAA&#10;AAAAAFtDb250ZW50X1R5cGVzXS54bWxQSwECLQAUAAYACAAAACEAOP0h/9YAAACUAQAACwAAAAAA&#10;AAAAAAAAAAAvAQAAX3JlbHMvLnJlbHNQSwECLQAUAAYACAAAACEAOL9hCasCAACPBQAADgAAAAAA&#10;AAAAAAAAAAAuAgAAZHJzL2Uyb0RvYy54bWxQSwECLQAUAAYACAAAACEAFqsH6+AAAAAHAQAADwAA&#10;AAAAAAAAAAAAAAAFBQAAZHJzL2Rvd25yZXYueG1sUEsFBgAAAAAEAAQA8wAAABIGAAAAAA==&#10;" filled="f" strokecolor="black [3213]" strokeweight="2pt"/>
            </w:pict>
          </mc:Fallback>
        </mc:AlternateContent>
      </w:r>
      <w:r>
        <w:rPr>
          <w:rFonts w:hint="eastAsia"/>
        </w:rPr>
        <w:t>＜参考＞</w:t>
      </w:r>
    </w:p>
    <w:p w:rsidR="00E07392" w:rsidRDefault="00E07392" w:rsidP="00D803AB">
      <w:pPr>
        <w:ind w:firstLineChars="100" w:firstLine="210"/>
      </w:pPr>
    </w:p>
    <w:p w:rsidR="00E07392" w:rsidRDefault="00E07392" w:rsidP="00E07392">
      <w:pPr>
        <w:ind w:firstLineChars="100" w:firstLine="210"/>
      </w:pPr>
      <w:r>
        <w:rPr>
          <w:rFonts w:hint="eastAsia"/>
        </w:rPr>
        <w:t>もし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や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hint="eastAsia"/>
        </w:rPr>
        <w:t>を求めようと思ったら、</w:t>
      </w:r>
      <w:r w:rsidR="005352AA">
        <w:rPr>
          <w:rFonts w:hint="eastAsia"/>
        </w:rPr>
        <w:t>それぞれをベクトルの大きさと内積の関係から</w:t>
      </w:r>
    </w:p>
    <w:p w:rsidR="0085739A" w:rsidRDefault="005352AA" w:rsidP="00E07392">
      <w:pPr>
        <w:ind w:firstLineChars="100" w:firstLine="210"/>
      </w:pPr>
      <w:r>
        <w:rPr>
          <w:rFonts w:hint="eastAsia"/>
        </w:rPr>
        <w:t>独立して求めなくてはならない。</w:t>
      </w:r>
    </w:p>
    <w:p w:rsidR="00772059" w:rsidRDefault="0085739A" w:rsidP="0085739A">
      <w:pPr>
        <w:ind w:firstLineChars="100" w:firstLine="210"/>
      </w:pPr>
      <w:r>
        <w:rPr>
          <w:rFonts w:hint="eastAsia"/>
        </w:rPr>
        <w:t>ベクトルの大きさと内積の関係を使って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だけを調べてから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I</m:t>
                </m:r>
              </m:e>
            </m:acc>
          </m:e>
        </m:d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func>
      </m:oMath>
      <w:r w:rsidR="006371D4">
        <w:rPr>
          <w:rFonts w:hint="eastAsia"/>
        </w:rPr>
        <w:t>とはでき</w:t>
      </w:r>
    </w:p>
    <w:p w:rsidR="005352AA" w:rsidRPr="002E2C5F" w:rsidRDefault="006371D4" w:rsidP="0085739A">
      <w:pPr>
        <w:ind w:firstLineChars="100" w:firstLine="210"/>
      </w:pPr>
      <w:r>
        <w:rPr>
          <w:rFonts w:hint="eastAsia"/>
        </w:rPr>
        <w:t>ない。</w:t>
      </w:r>
    </w:p>
    <w:p w:rsidR="005C3499" w:rsidRDefault="00AE73D0" w:rsidP="005C3499">
      <w:pPr>
        <w:ind w:firstLineChars="100" w:firstLine="210"/>
      </w:pPr>
      <w:r>
        <w:rPr>
          <w:rFonts w:hint="eastAsia"/>
        </w:rPr>
        <w:t>なぜなら、</w:t>
      </w:r>
      <w:r w:rsidR="005C3499">
        <w:rPr>
          <w:rFonts w:hint="eastAsia"/>
        </w:rPr>
        <w:t>ベクトルの大きさと内積の関係を使って調べた角は、大きさしか分かって</w:t>
      </w:r>
    </w:p>
    <w:p w:rsidR="007E289D" w:rsidRDefault="005C3499" w:rsidP="005C3499">
      <w:pPr>
        <w:ind w:firstLineChars="100" w:firstLine="210"/>
      </w:pPr>
      <w:r>
        <w:rPr>
          <w:rFonts w:hint="eastAsia"/>
        </w:rPr>
        <w:t>いないため、</w:t>
      </w:r>
      <w:r w:rsidR="00797457">
        <w:rPr>
          <w:rFonts w:hint="eastAsia"/>
        </w:rPr>
        <w:t>正</w:t>
      </w:r>
      <w:r w:rsidR="00797457">
        <w:rPr>
          <w:rFonts w:hint="eastAsia"/>
        </w:rPr>
        <w:t>,</w:t>
      </w:r>
      <w:r w:rsidR="00797457">
        <w:rPr>
          <w:rFonts w:hint="eastAsia"/>
        </w:rPr>
        <w:t>負までは分からないからである。</w:t>
      </w:r>
      <w:r w:rsidR="007E289D">
        <w:rPr>
          <w:rFonts w:hint="eastAsia"/>
        </w:rPr>
        <w:t>右</w:t>
      </w:r>
      <w:r w:rsidR="007E289D">
        <w:rPr>
          <w:rFonts w:hint="eastAsia"/>
        </w:rPr>
        <w:t>,</w:t>
      </w:r>
      <w:r w:rsidR="007E289D">
        <w:rPr>
          <w:rFonts w:hint="eastAsia"/>
        </w:rPr>
        <w:t>左どちらまわりに測ったのかが分</w:t>
      </w:r>
    </w:p>
    <w:p w:rsidR="005C3499" w:rsidRPr="005C3499" w:rsidRDefault="007E289D" w:rsidP="005C3499">
      <w:pPr>
        <w:ind w:firstLineChars="100" w:firstLine="210"/>
      </w:pPr>
      <w:r>
        <w:rPr>
          <w:rFonts w:hint="eastAsia"/>
        </w:rPr>
        <w:t>からない。</w:t>
      </w:r>
    </w:p>
    <w:sectPr w:rsidR="005C3499" w:rsidRPr="005C34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CC"/>
    <w:rsid w:val="00024581"/>
    <w:rsid w:val="000D7ED6"/>
    <w:rsid w:val="002A1B2B"/>
    <w:rsid w:val="002E2C5F"/>
    <w:rsid w:val="00344F6B"/>
    <w:rsid w:val="00383088"/>
    <w:rsid w:val="003A54DE"/>
    <w:rsid w:val="005352AA"/>
    <w:rsid w:val="005362A3"/>
    <w:rsid w:val="005C3499"/>
    <w:rsid w:val="005E1F0E"/>
    <w:rsid w:val="006371D4"/>
    <w:rsid w:val="00672921"/>
    <w:rsid w:val="006C7768"/>
    <w:rsid w:val="006F3313"/>
    <w:rsid w:val="00733E89"/>
    <w:rsid w:val="007712CC"/>
    <w:rsid w:val="00772059"/>
    <w:rsid w:val="00797457"/>
    <w:rsid w:val="007E289D"/>
    <w:rsid w:val="0085739A"/>
    <w:rsid w:val="00AE73D0"/>
    <w:rsid w:val="00BD207C"/>
    <w:rsid w:val="00C21566"/>
    <w:rsid w:val="00D74576"/>
    <w:rsid w:val="00D803AB"/>
    <w:rsid w:val="00DB66C9"/>
    <w:rsid w:val="00DD6387"/>
    <w:rsid w:val="00E04208"/>
    <w:rsid w:val="00E07392"/>
    <w:rsid w:val="00EF654B"/>
    <w:rsid w:val="00F71DE8"/>
    <w:rsid w:val="00F9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66C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B6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66C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66C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B6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66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DarkWin</dc:creator>
  <cp:keywords/>
  <dc:description/>
  <cp:lastModifiedBy>DarkWin</cp:lastModifiedBy>
  <cp:revision>33</cp:revision>
  <cp:lastPrinted>2013-10-06T03:19:00Z</cp:lastPrinted>
  <dcterms:created xsi:type="dcterms:W3CDTF">2013-10-06T02:43:00Z</dcterms:created>
  <dcterms:modified xsi:type="dcterms:W3CDTF">2013-10-06T04:07:00Z</dcterms:modified>
</cp:coreProperties>
</file>